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37" w:rsidRPr="00116806" w:rsidRDefault="00220226">
      <w:pPr>
        <w:rPr>
          <w:rFonts w:ascii="Arial" w:hAnsi="Arial" w:cs="Arial"/>
          <w:b/>
          <w:u w:val="single"/>
        </w:rPr>
      </w:pPr>
      <w:r w:rsidRPr="00116806">
        <w:rPr>
          <w:rFonts w:ascii="Arial" w:hAnsi="Arial" w:cs="Arial"/>
          <w:b/>
          <w:u w:val="single"/>
        </w:rPr>
        <w:t>P</w:t>
      </w:r>
      <w:r w:rsidR="000D2237" w:rsidRPr="00116806">
        <w:rPr>
          <w:rFonts w:ascii="Arial" w:hAnsi="Arial" w:cs="Arial"/>
          <w:b/>
          <w:u w:val="single"/>
        </w:rPr>
        <w:t xml:space="preserve">atient Consent Form </w:t>
      </w:r>
    </w:p>
    <w:p w:rsidR="000D2237" w:rsidRPr="00116806" w:rsidRDefault="00224AE3" w:rsidP="00224AE3">
      <w:pPr>
        <w:rPr>
          <w:rFonts w:ascii="Arial" w:hAnsi="Arial" w:cs="Arial"/>
        </w:rPr>
      </w:pPr>
      <w:r w:rsidRPr="00116806">
        <w:rPr>
          <w:rFonts w:ascii="Arial" w:hAnsi="Arial" w:cs="Arial"/>
        </w:rPr>
        <w:t xml:space="preserve">We recognise the importance of protecting personal and confidential information in all that we do, and we will take care to meet our legal duties, as the law determines how organisations can use the personal information that we collect. </w:t>
      </w:r>
    </w:p>
    <w:p w:rsidR="00D811BA" w:rsidRDefault="00224AE3">
      <w:pPr>
        <w:rPr>
          <w:rFonts w:ascii="Arial" w:hAnsi="Arial" w:cs="Arial"/>
        </w:rPr>
      </w:pPr>
      <w:r w:rsidRPr="00116806">
        <w:rPr>
          <w:rFonts w:ascii="Arial" w:hAnsi="Arial" w:cs="Arial"/>
        </w:rPr>
        <w:t>To support our statutory obligations, we must inform you of who we will share information with and allow you to determine whether or not you wish us to share the information that we have recorded about you within your patient record. You have the right to withdraw consent at any time and also to change who you wish us to share your information with. Should this be the case, we will inform the relevant partner organisations and advise them of</w:t>
      </w:r>
      <w:r w:rsidR="00D811BA" w:rsidRPr="00116806">
        <w:rPr>
          <w:rFonts w:ascii="Arial" w:hAnsi="Arial" w:cs="Arial"/>
        </w:rPr>
        <w:t xml:space="preserve"> your</w:t>
      </w:r>
      <w:r w:rsidRPr="00116806">
        <w:rPr>
          <w:rFonts w:ascii="Arial" w:hAnsi="Arial" w:cs="Arial"/>
        </w:rPr>
        <w:t xml:space="preserve"> decision. </w:t>
      </w:r>
    </w:p>
    <w:p w:rsidR="009F6772" w:rsidRDefault="00D811BA">
      <w:pPr>
        <w:rPr>
          <w:rFonts w:ascii="Arial" w:hAnsi="Arial" w:cs="Arial"/>
        </w:rPr>
      </w:pPr>
      <w:proofErr w:type="gramStart"/>
      <w:r w:rsidRPr="00116806">
        <w:rPr>
          <w:rFonts w:ascii="Arial" w:hAnsi="Arial" w:cs="Arial"/>
        </w:rPr>
        <w:t>I, …………………………………………………</w:t>
      </w:r>
      <w:proofErr w:type="gramEnd"/>
      <w:r w:rsidRPr="00116806">
        <w:rPr>
          <w:rFonts w:ascii="Arial" w:hAnsi="Arial" w:cs="Arial"/>
        </w:rPr>
        <w:t xml:space="preserve"> (Print </w:t>
      </w:r>
      <w:r w:rsidR="00F91DF4">
        <w:rPr>
          <w:rFonts w:ascii="Arial" w:hAnsi="Arial" w:cs="Arial"/>
        </w:rPr>
        <w:t>patient name</w:t>
      </w:r>
      <w:r w:rsidRPr="00116806">
        <w:rPr>
          <w:rFonts w:ascii="Arial" w:hAnsi="Arial" w:cs="Arial"/>
        </w:rPr>
        <w:t>)</w:t>
      </w:r>
      <w:r w:rsidR="00F91DF4">
        <w:rPr>
          <w:rFonts w:ascii="Arial" w:hAnsi="Arial" w:cs="Arial"/>
        </w:rPr>
        <w:t>.</w:t>
      </w:r>
      <w:r w:rsidR="00F91DF4">
        <w:rPr>
          <w:rFonts w:ascii="Arial" w:hAnsi="Arial" w:cs="Arial"/>
        </w:rPr>
        <w:tab/>
        <w:t xml:space="preserve">   </w:t>
      </w:r>
      <w:r w:rsidR="009E18B7">
        <w:rPr>
          <w:rFonts w:ascii="Arial" w:hAnsi="Arial" w:cs="Arial"/>
        </w:rPr>
        <w:t xml:space="preserve">Date of </w:t>
      </w:r>
      <w:r w:rsidR="00F91DF4">
        <w:rPr>
          <w:rFonts w:ascii="Arial" w:hAnsi="Arial" w:cs="Arial"/>
        </w:rPr>
        <w:t>Birth</w:t>
      </w:r>
      <w:proofErr w:type="gramStart"/>
      <w:r w:rsidR="00F91DF4">
        <w:rPr>
          <w:rFonts w:ascii="Arial" w:hAnsi="Arial" w:cs="Arial"/>
        </w:rPr>
        <w:t>:………….………...</w:t>
      </w:r>
      <w:proofErr w:type="gramEnd"/>
      <w:r w:rsidR="00F91DF4">
        <w:rPr>
          <w:rFonts w:ascii="Arial" w:hAnsi="Arial" w:cs="Arial"/>
        </w:rPr>
        <w:t xml:space="preserve"> </w:t>
      </w:r>
    </w:p>
    <w:p w:rsidR="00D811BA" w:rsidRDefault="001F0ABD">
      <w:pPr>
        <w:rPr>
          <w:rFonts w:ascii="Arial" w:hAnsi="Arial" w:cs="Arial"/>
        </w:rPr>
      </w:pPr>
      <w:r>
        <w:rPr>
          <w:rFonts w:ascii="Arial" w:hAnsi="Arial" w:cs="Arial"/>
        </w:rPr>
        <w:t>give</w:t>
      </w:r>
      <w:r w:rsidR="00D811BA" w:rsidRPr="00116806">
        <w:rPr>
          <w:rFonts w:ascii="Arial" w:hAnsi="Arial" w:cs="Arial"/>
        </w:rPr>
        <w:t>/do not give consent for my information to be shared to discuss the care that is provided to identify services and resources which could s</w:t>
      </w:r>
      <w:r w:rsidR="00F91DF4">
        <w:rPr>
          <w:rFonts w:ascii="Arial" w:hAnsi="Arial" w:cs="Arial"/>
        </w:rPr>
        <w:t>upport my health and wellbeing as indicated in the table below.</w:t>
      </w:r>
    </w:p>
    <w:p w:rsidR="009F6772" w:rsidRDefault="009F6772" w:rsidP="00F91DF4">
      <w:pPr>
        <w:spacing w:after="0" w:line="240" w:lineRule="auto"/>
        <w:rPr>
          <w:rFonts w:ascii="Arial" w:hAnsi="Arial" w:cs="Arial"/>
        </w:rPr>
      </w:pPr>
    </w:p>
    <w:p w:rsidR="00F91DF4" w:rsidRDefault="00F91DF4" w:rsidP="00F91DF4">
      <w:pPr>
        <w:spacing w:after="0" w:line="240" w:lineRule="auto"/>
        <w:rPr>
          <w:rFonts w:ascii="Arial" w:hAnsi="Arial" w:cs="Arial"/>
        </w:rPr>
      </w:pPr>
      <w:r>
        <w:rPr>
          <w:rFonts w:ascii="Arial" w:hAnsi="Arial" w:cs="Arial"/>
        </w:rPr>
        <w:t>Signed………………………………………Date…………………..</w:t>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280C47">
        <w:rPr>
          <w:rFonts w:ascii="Arial" w:hAnsi="Arial" w:cs="Arial"/>
        </w:rPr>
      </w:r>
      <w:r w:rsidR="00280C47">
        <w:rPr>
          <w:rFonts w:ascii="Arial" w:hAnsi="Arial" w:cs="Arial"/>
        </w:rPr>
        <w:fldChar w:fldCharType="separate"/>
      </w:r>
      <w:r>
        <w:rPr>
          <w:rFonts w:ascii="Arial" w:hAnsi="Arial" w:cs="Arial"/>
        </w:rPr>
        <w:fldChar w:fldCharType="end"/>
      </w:r>
      <w:bookmarkEnd w:id="0"/>
      <w:r w:rsidR="009F6772">
        <w:rPr>
          <w:rFonts w:ascii="Arial" w:hAnsi="Arial" w:cs="Arial"/>
        </w:rPr>
        <w:t xml:space="preserve">  I am the patient</w:t>
      </w:r>
    </w:p>
    <w:p w:rsidR="009F6772" w:rsidRDefault="009F6772" w:rsidP="00F91DF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80C47">
        <w:rPr>
          <w:rFonts w:ascii="Arial" w:hAnsi="Arial" w:cs="Arial"/>
        </w:rPr>
      </w:r>
      <w:r w:rsidR="00280C47">
        <w:rPr>
          <w:rFonts w:ascii="Arial" w:hAnsi="Arial" w:cs="Arial"/>
        </w:rPr>
        <w:fldChar w:fldCharType="separate"/>
      </w:r>
      <w:r>
        <w:rPr>
          <w:rFonts w:ascii="Arial" w:hAnsi="Arial" w:cs="Arial"/>
        </w:rPr>
        <w:fldChar w:fldCharType="end"/>
      </w:r>
      <w:bookmarkEnd w:id="1"/>
      <w:r>
        <w:rPr>
          <w:rFonts w:ascii="Arial" w:hAnsi="Arial" w:cs="Arial"/>
        </w:rPr>
        <w:t xml:space="preserve">  I am the patient’s representative</w:t>
      </w:r>
    </w:p>
    <w:p w:rsidR="00F91DF4" w:rsidRDefault="00F91DF4" w:rsidP="00F91DF4">
      <w:pPr>
        <w:spacing w:after="0" w:line="240" w:lineRule="auto"/>
        <w:rPr>
          <w:rFonts w:ascii="Arial" w:hAnsi="Arial" w:cs="Arial"/>
        </w:rPr>
      </w:pPr>
    </w:p>
    <w:p w:rsidR="00793C58" w:rsidRDefault="00793C58">
      <w:pPr>
        <w:rPr>
          <w:rFonts w:ascii="Arial" w:hAnsi="Arial" w:cs="Arial"/>
        </w:rPr>
      </w:pPr>
      <w:r>
        <w:rPr>
          <w:rFonts w:ascii="Arial" w:hAnsi="Arial" w:cs="Arial"/>
        </w:rPr>
        <w:t>For further information on who we share with and what steps we take to protect the information we hold, please see our F</w:t>
      </w:r>
      <w:r w:rsidR="00441C7D">
        <w:rPr>
          <w:rFonts w:ascii="Arial" w:hAnsi="Arial" w:cs="Arial"/>
        </w:rPr>
        <w:t>air Processing (Privacy) Notice – Please see overleaf.</w:t>
      </w:r>
    </w:p>
    <w:p w:rsidR="003A4CB0" w:rsidRPr="00116806" w:rsidRDefault="003A4CB0">
      <w:pPr>
        <w:rPr>
          <w:rFonts w:ascii="Arial" w:hAnsi="Arial" w:cs="Arial"/>
        </w:rPr>
      </w:pPr>
      <w:r>
        <w:rPr>
          <w:rFonts w:ascii="Arial" w:hAnsi="Arial" w:cs="Arial"/>
        </w:rPr>
        <w:t>Please tick against each data set identifying if you wish/do not wish to share data</w:t>
      </w:r>
    </w:p>
    <w:tbl>
      <w:tblPr>
        <w:tblStyle w:val="TableGrid"/>
        <w:tblW w:w="0" w:type="auto"/>
        <w:tblLook w:val="04A0" w:firstRow="1" w:lastRow="0" w:firstColumn="1" w:lastColumn="0" w:noHBand="0" w:noVBand="1"/>
      </w:tblPr>
      <w:tblGrid>
        <w:gridCol w:w="5070"/>
        <w:gridCol w:w="2409"/>
        <w:gridCol w:w="2694"/>
      </w:tblGrid>
      <w:tr w:rsidR="00D811BA" w:rsidRPr="00116806" w:rsidTr="009F6772">
        <w:tc>
          <w:tcPr>
            <w:tcW w:w="5070" w:type="dxa"/>
          </w:tcPr>
          <w:p w:rsidR="00D811BA" w:rsidRPr="00116806" w:rsidRDefault="006E3553">
            <w:pPr>
              <w:rPr>
                <w:rFonts w:ascii="Arial" w:hAnsi="Arial" w:cs="Arial"/>
              </w:rPr>
            </w:pPr>
            <w:r>
              <w:rPr>
                <w:rFonts w:ascii="Arial" w:hAnsi="Arial" w:cs="Arial"/>
              </w:rPr>
              <w:t>Record Sharing Initiative</w:t>
            </w:r>
          </w:p>
        </w:tc>
        <w:tc>
          <w:tcPr>
            <w:tcW w:w="2409" w:type="dxa"/>
          </w:tcPr>
          <w:p w:rsidR="00D811BA" w:rsidRPr="00116806" w:rsidRDefault="00D811BA" w:rsidP="006E3553">
            <w:pPr>
              <w:rPr>
                <w:rFonts w:ascii="Arial" w:hAnsi="Arial" w:cs="Arial"/>
              </w:rPr>
            </w:pPr>
            <w:r w:rsidRPr="00116806">
              <w:rPr>
                <w:rFonts w:ascii="Arial" w:hAnsi="Arial" w:cs="Arial"/>
              </w:rPr>
              <w:t>I hereby give c</w:t>
            </w:r>
            <w:r w:rsidR="006E3553">
              <w:rPr>
                <w:rFonts w:ascii="Arial" w:hAnsi="Arial" w:cs="Arial"/>
              </w:rPr>
              <w:t>onsent for my information to be shared.</w:t>
            </w:r>
          </w:p>
        </w:tc>
        <w:tc>
          <w:tcPr>
            <w:tcW w:w="2694" w:type="dxa"/>
          </w:tcPr>
          <w:p w:rsidR="00D811BA" w:rsidRPr="00116806" w:rsidRDefault="00D811BA" w:rsidP="006E3553">
            <w:pPr>
              <w:rPr>
                <w:rFonts w:ascii="Arial" w:hAnsi="Arial" w:cs="Arial"/>
              </w:rPr>
            </w:pPr>
            <w:r w:rsidRPr="00116806">
              <w:rPr>
                <w:rFonts w:ascii="Arial" w:hAnsi="Arial" w:cs="Arial"/>
              </w:rPr>
              <w:t xml:space="preserve">I do not consent </w:t>
            </w:r>
            <w:r w:rsidR="006E3553">
              <w:rPr>
                <w:rFonts w:ascii="Arial" w:hAnsi="Arial" w:cs="Arial"/>
              </w:rPr>
              <w:t>for my information to be shared.</w:t>
            </w:r>
          </w:p>
        </w:tc>
      </w:tr>
      <w:tr w:rsidR="00D811BA" w:rsidRPr="00116806" w:rsidTr="009F6772">
        <w:tc>
          <w:tcPr>
            <w:tcW w:w="5070" w:type="dxa"/>
          </w:tcPr>
          <w:p w:rsidR="00D811BA" w:rsidRDefault="006E3553" w:rsidP="006E3553">
            <w:pPr>
              <w:rPr>
                <w:rFonts w:ascii="Arial" w:hAnsi="Arial" w:cs="Arial"/>
              </w:rPr>
            </w:pPr>
            <w:r>
              <w:rPr>
                <w:rFonts w:ascii="Arial" w:hAnsi="Arial" w:cs="Arial"/>
              </w:rPr>
              <w:t>Summary Care Record</w:t>
            </w:r>
          </w:p>
          <w:p w:rsidR="009E18B7" w:rsidRPr="009E18B7" w:rsidRDefault="009E18B7" w:rsidP="006E3553">
            <w:pPr>
              <w:rPr>
                <w:rFonts w:ascii="Arial" w:hAnsi="Arial" w:cs="Arial"/>
                <w:sz w:val="20"/>
                <w:szCs w:val="20"/>
              </w:rPr>
            </w:pPr>
            <w:r>
              <w:rPr>
                <w:rFonts w:ascii="Arial" w:hAnsi="Arial" w:cs="Arial"/>
                <w:sz w:val="20"/>
                <w:szCs w:val="20"/>
              </w:rPr>
              <w:t>(See “S</w:t>
            </w:r>
            <w:r w:rsidRPr="009E18B7">
              <w:rPr>
                <w:rFonts w:ascii="Arial" w:hAnsi="Arial" w:cs="Arial"/>
                <w:sz w:val="20"/>
                <w:szCs w:val="20"/>
              </w:rPr>
              <w:t>ummary care record explained</w:t>
            </w:r>
            <w:r>
              <w:rPr>
                <w:rFonts w:ascii="Arial" w:hAnsi="Arial" w:cs="Arial"/>
                <w:sz w:val="20"/>
                <w:szCs w:val="20"/>
              </w:rPr>
              <w:t>” document</w:t>
            </w:r>
            <w:r w:rsidRPr="009E18B7">
              <w:rPr>
                <w:rFonts w:ascii="Arial" w:hAnsi="Arial" w:cs="Arial"/>
                <w:sz w:val="20"/>
                <w:szCs w:val="20"/>
              </w:rPr>
              <w:t>)</w:t>
            </w:r>
          </w:p>
        </w:tc>
        <w:tc>
          <w:tcPr>
            <w:tcW w:w="2409" w:type="dxa"/>
          </w:tcPr>
          <w:p w:rsidR="00D811BA" w:rsidRPr="00116806" w:rsidRDefault="00D811BA">
            <w:pPr>
              <w:rPr>
                <w:rFonts w:ascii="Arial" w:hAnsi="Arial" w:cs="Arial"/>
              </w:rPr>
            </w:pPr>
          </w:p>
        </w:tc>
        <w:tc>
          <w:tcPr>
            <w:tcW w:w="2694" w:type="dxa"/>
          </w:tcPr>
          <w:p w:rsidR="00D811BA" w:rsidRPr="00116806" w:rsidRDefault="00D811BA">
            <w:pPr>
              <w:rPr>
                <w:rFonts w:ascii="Arial" w:hAnsi="Arial" w:cs="Arial"/>
              </w:rPr>
            </w:pPr>
          </w:p>
        </w:tc>
      </w:tr>
      <w:tr w:rsidR="00793C58" w:rsidRPr="00116806" w:rsidTr="009F6772">
        <w:tc>
          <w:tcPr>
            <w:tcW w:w="5070" w:type="dxa"/>
          </w:tcPr>
          <w:p w:rsidR="00793C58" w:rsidRDefault="006E3553">
            <w:r>
              <w:rPr>
                <w:rFonts w:ascii="Arial" w:hAnsi="Arial" w:cs="Arial"/>
              </w:rPr>
              <w:t>Local Shared Care Record (local providers only)</w:t>
            </w:r>
            <w:r w:rsidR="009E18B7">
              <w:rPr>
                <w:rFonts w:ascii="Arial" w:hAnsi="Arial" w:cs="Arial"/>
              </w:rPr>
              <w:t xml:space="preserve">.  </w:t>
            </w:r>
            <w:r w:rsidR="009E18B7" w:rsidRPr="009E18B7">
              <w:rPr>
                <w:rFonts w:ascii="Arial" w:hAnsi="Arial" w:cs="Arial"/>
                <w:sz w:val="20"/>
                <w:szCs w:val="20"/>
              </w:rPr>
              <w:t>(See “Making your local health record work for you”)</w:t>
            </w:r>
          </w:p>
        </w:tc>
        <w:tc>
          <w:tcPr>
            <w:tcW w:w="2409" w:type="dxa"/>
          </w:tcPr>
          <w:p w:rsidR="00793C58" w:rsidRPr="00116806" w:rsidRDefault="00793C58">
            <w:pPr>
              <w:rPr>
                <w:rFonts w:ascii="Arial" w:hAnsi="Arial" w:cs="Arial"/>
              </w:rPr>
            </w:pPr>
          </w:p>
        </w:tc>
        <w:tc>
          <w:tcPr>
            <w:tcW w:w="2694" w:type="dxa"/>
          </w:tcPr>
          <w:p w:rsidR="00793C58" w:rsidRPr="00116806" w:rsidRDefault="00793C58">
            <w:pPr>
              <w:rPr>
                <w:rFonts w:ascii="Arial" w:hAnsi="Arial" w:cs="Arial"/>
              </w:rPr>
            </w:pPr>
          </w:p>
        </w:tc>
      </w:tr>
    </w:tbl>
    <w:p w:rsidR="00116806" w:rsidRDefault="00116806" w:rsidP="00116806">
      <w:pPr>
        <w:spacing w:after="0"/>
        <w:rPr>
          <w:rFonts w:ascii="Arial" w:hAnsi="Arial" w:cs="Arial"/>
        </w:rPr>
      </w:pPr>
    </w:p>
    <w:p w:rsidR="009E18B7" w:rsidRDefault="009E18B7" w:rsidP="00116806">
      <w:pPr>
        <w:spacing w:after="0"/>
        <w:rPr>
          <w:rFonts w:ascii="Arial" w:hAnsi="Arial" w:cs="Arial"/>
        </w:rPr>
      </w:pPr>
    </w:p>
    <w:p w:rsidR="009E18B7" w:rsidRDefault="009E18B7" w:rsidP="00116806">
      <w:pPr>
        <w:spacing w:after="0"/>
        <w:rPr>
          <w:rFonts w:ascii="Arial" w:hAnsi="Arial" w:cs="Arial"/>
        </w:rPr>
      </w:pPr>
      <w:r>
        <w:rPr>
          <w:rFonts w:ascii="Arial" w:hAnsi="Arial" w:cs="Arial"/>
        </w:rPr>
        <w:t xml:space="preserve">Please be aware that if you do not return this form to us, you will automatically be “opted in” to each of the above data sharing initiatives.  Wembury </w:t>
      </w:r>
      <w:r w:rsidR="00B21B3D">
        <w:rPr>
          <w:rFonts w:ascii="Arial" w:hAnsi="Arial" w:cs="Arial"/>
        </w:rPr>
        <w:t>S</w:t>
      </w:r>
      <w:r>
        <w:rPr>
          <w:rFonts w:ascii="Arial" w:hAnsi="Arial" w:cs="Arial"/>
        </w:rPr>
        <w:t xml:space="preserve">urgery </w:t>
      </w:r>
      <w:proofErr w:type="gramStart"/>
      <w:r>
        <w:rPr>
          <w:rFonts w:ascii="Arial" w:hAnsi="Arial" w:cs="Arial"/>
        </w:rPr>
        <w:t>have</w:t>
      </w:r>
      <w:proofErr w:type="gramEnd"/>
      <w:r>
        <w:rPr>
          <w:rFonts w:ascii="Arial" w:hAnsi="Arial" w:cs="Arial"/>
        </w:rPr>
        <w:t xml:space="preserve"> no control over this and can only opt you out if you return this form, requesting us to do so.</w:t>
      </w:r>
    </w:p>
    <w:p w:rsidR="009F6772" w:rsidRDefault="009F6772" w:rsidP="00116806">
      <w:pPr>
        <w:spacing w:after="0"/>
        <w:rPr>
          <w:rFonts w:ascii="Arial" w:hAnsi="Arial" w:cs="Arial"/>
        </w:rPr>
      </w:pPr>
    </w:p>
    <w:p w:rsidR="009F6772" w:rsidRDefault="009F6772" w:rsidP="00116806">
      <w:pPr>
        <w:spacing w:after="0"/>
        <w:rPr>
          <w:rFonts w:ascii="Arial" w:hAnsi="Arial" w:cs="Arial"/>
        </w:rPr>
      </w:pPr>
    </w:p>
    <w:p w:rsidR="00D811BA" w:rsidRPr="00116806" w:rsidRDefault="00D811BA" w:rsidP="00116806">
      <w:pPr>
        <w:spacing w:after="0"/>
        <w:rPr>
          <w:rFonts w:ascii="Arial" w:hAnsi="Arial" w:cs="Arial"/>
        </w:rPr>
      </w:pPr>
      <w:r w:rsidRPr="00116806">
        <w:rPr>
          <w:rFonts w:ascii="Arial" w:hAnsi="Arial" w:cs="Arial"/>
        </w:rPr>
        <w:t>__________________________________________________</w:t>
      </w:r>
      <w:r w:rsidR="00116806">
        <w:rPr>
          <w:rFonts w:ascii="Arial" w:hAnsi="Arial" w:cs="Arial"/>
        </w:rPr>
        <w:t>______________________</w:t>
      </w:r>
    </w:p>
    <w:p w:rsidR="00116806" w:rsidRPr="00F91DF4" w:rsidRDefault="00116806" w:rsidP="00116806">
      <w:pPr>
        <w:spacing w:after="0"/>
        <w:rPr>
          <w:rFonts w:ascii="Arial" w:hAnsi="Arial" w:cs="Arial"/>
          <w:b/>
          <w:sz w:val="16"/>
          <w:szCs w:val="16"/>
          <w:u w:val="single"/>
        </w:rPr>
      </w:pPr>
    </w:p>
    <w:p w:rsidR="00D811BA" w:rsidRPr="00F91DF4" w:rsidRDefault="00D811BA" w:rsidP="00116806">
      <w:pPr>
        <w:spacing w:after="0"/>
        <w:rPr>
          <w:rFonts w:ascii="Arial" w:hAnsi="Arial" w:cs="Arial"/>
          <w:b/>
          <w:sz w:val="16"/>
          <w:szCs w:val="16"/>
          <w:u w:val="single"/>
        </w:rPr>
      </w:pPr>
      <w:r w:rsidRPr="00F91DF4">
        <w:rPr>
          <w:rFonts w:ascii="Arial" w:hAnsi="Arial" w:cs="Arial"/>
          <w:b/>
          <w:sz w:val="16"/>
          <w:szCs w:val="16"/>
          <w:u w:val="single"/>
        </w:rPr>
        <w:t>For Staff Use Only</w:t>
      </w:r>
    </w:p>
    <w:p w:rsidR="00D811BA" w:rsidRPr="00F91DF4" w:rsidRDefault="00D811BA">
      <w:pPr>
        <w:rPr>
          <w:rFonts w:ascii="Arial" w:hAnsi="Arial" w:cs="Arial"/>
          <w:sz w:val="16"/>
          <w:szCs w:val="16"/>
        </w:rPr>
      </w:pPr>
      <w:r w:rsidRPr="00F91DF4">
        <w:rPr>
          <w:rFonts w:ascii="Arial" w:hAnsi="Arial" w:cs="Arial"/>
          <w:sz w:val="16"/>
          <w:szCs w:val="16"/>
        </w:rPr>
        <w:t xml:space="preserve">Please ensure that the referring organisation is removed from the list of options above. </w:t>
      </w:r>
    </w:p>
    <w:p w:rsidR="00D811BA" w:rsidRPr="00F91DF4" w:rsidRDefault="00D811BA">
      <w:pPr>
        <w:rPr>
          <w:rFonts w:ascii="Arial" w:hAnsi="Arial" w:cs="Arial"/>
          <w:sz w:val="16"/>
          <w:szCs w:val="16"/>
        </w:rPr>
      </w:pPr>
      <w:r w:rsidRPr="00F91DF4">
        <w:rPr>
          <w:rFonts w:ascii="Arial" w:hAnsi="Arial" w:cs="Arial"/>
          <w:sz w:val="16"/>
          <w:szCs w:val="16"/>
        </w:rPr>
        <w:t>Ensure that a copy is provided to the patient, stored in the paper medical record and shared with the</w:t>
      </w:r>
      <w:r w:rsidR="00793C58" w:rsidRPr="00F91DF4">
        <w:rPr>
          <w:rFonts w:ascii="Arial" w:hAnsi="Arial" w:cs="Arial"/>
          <w:sz w:val="16"/>
          <w:szCs w:val="16"/>
        </w:rPr>
        <w:t xml:space="preserve"> appropriate organisations. </w:t>
      </w:r>
    </w:p>
    <w:p w:rsidR="00220226" w:rsidRPr="00F91DF4" w:rsidRDefault="00220226">
      <w:pPr>
        <w:rPr>
          <w:rFonts w:ascii="Arial" w:hAnsi="Arial" w:cs="Arial"/>
          <w:sz w:val="16"/>
          <w:szCs w:val="16"/>
        </w:rPr>
      </w:pPr>
      <w:r w:rsidRPr="00F91DF4">
        <w:rPr>
          <w:rFonts w:ascii="Arial" w:hAnsi="Arial" w:cs="Arial"/>
          <w:sz w:val="16"/>
          <w:szCs w:val="16"/>
        </w:rPr>
        <w:t>Should the above named patient indicate that they wish to amend the organisations that they have consented to share with or that they have withdrawn consent completely, please ensure that a new form is completed with the revised choices and then share and store as previous.</w:t>
      </w:r>
    </w:p>
    <w:tbl>
      <w:tblPr>
        <w:tblStyle w:val="TableGrid"/>
        <w:tblW w:w="0" w:type="auto"/>
        <w:tblLook w:val="04A0" w:firstRow="1" w:lastRow="0" w:firstColumn="1" w:lastColumn="0" w:noHBand="0" w:noVBand="1"/>
      </w:tblPr>
      <w:tblGrid>
        <w:gridCol w:w="688"/>
        <w:gridCol w:w="5799"/>
        <w:gridCol w:w="1377"/>
        <w:gridCol w:w="1378"/>
      </w:tblGrid>
      <w:tr w:rsidR="00970A44" w:rsidRPr="00F91DF4" w:rsidTr="00DB1ACD">
        <w:tc>
          <w:tcPr>
            <w:tcW w:w="688" w:type="dxa"/>
          </w:tcPr>
          <w:p w:rsidR="00970A44" w:rsidRPr="00F91DF4" w:rsidRDefault="00970A44">
            <w:pPr>
              <w:rPr>
                <w:rFonts w:ascii="Arial" w:hAnsi="Arial" w:cs="Arial"/>
                <w:sz w:val="16"/>
                <w:szCs w:val="16"/>
              </w:rPr>
            </w:pPr>
            <w:r w:rsidRPr="00F91DF4">
              <w:rPr>
                <w:rFonts w:ascii="Arial" w:hAnsi="Arial" w:cs="Arial"/>
                <w:sz w:val="16"/>
                <w:szCs w:val="16"/>
              </w:rPr>
              <w:t>Code</w:t>
            </w:r>
          </w:p>
        </w:tc>
        <w:tc>
          <w:tcPr>
            <w:tcW w:w="5799" w:type="dxa"/>
          </w:tcPr>
          <w:p w:rsidR="00970A44" w:rsidRPr="00F91DF4" w:rsidRDefault="00970A44">
            <w:pPr>
              <w:rPr>
                <w:rFonts w:ascii="Arial" w:hAnsi="Arial" w:cs="Arial"/>
                <w:sz w:val="16"/>
                <w:szCs w:val="16"/>
              </w:rPr>
            </w:pPr>
            <w:r w:rsidRPr="00F91DF4">
              <w:rPr>
                <w:rFonts w:ascii="Arial" w:hAnsi="Arial" w:cs="Arial"/>
                <w:sz w:val="16"/>
                <w:szCs w:val="16"/>
              </w:rPr>
              <w:t>Description</w:t>
            </w:r>
          </w:p>
        </w:tc>
        <w:tc>
          <w:tcPr>
            <w:tcW w:w="1377" w:type="dxa"/>
          </w:tcPr>
          <w:p w:rsidR="00970A44" w:rsidRPr="00F91DF4" w:rsidRDefault="00970A44">
            <w:pPr>
              <w:rPr>
                <w:rFonts w:ascii="Arial" w:hAnsi="Arial" w:cs="Arial"/>
                <w:sz w:val="16"/>
                <w:szCs w:val="16"/>
              </w:rPr>
            </w:pPr>
            <w:r w:rsidRPr="00F91DF4">
              <w:rPr>
                <w:rFonts w:ascii="Arial" w:hAnsi="Arial" w:cs="Arial"/>
                <w:sz w:val="16"/>
                <w:szCs w:val="16"/>
              </w:rPr>
              <w:t>Initials</w:t>
            </w:r>
          </w:p>
        </w:tc>
        <w:tc>
          <w:tcPr>
            <w:tcW w:w="1378" w:type="dxa"/>
          </w:tcPr>
          <w:p w:rsidR="00970A44" w:rsidRPr="00F91DF4" w:rsidRDefault="00970A44">
            <w:pPr>
              <w:rPr>
                <w:rFonts w:ascii="Arial" w:hAnsi="Arial" w:cs="Arial"/>
                <w:sz w:val="16"/>
                <w:szCs w:val="16"/>
              </w:rPr>
            </w:pPr>
            <w:r w:rsidRPr="00F91DF4">
              <w:rPr>
                <w:rFonts w:ascii="Arial" w:hAnsi="Arial" w:cs="Arial"/>
                <w:sz w:val="16"/>
                <w:szCs w:val="16"/>
              </w:rPr>
              <w:t>Date</w:t>
            </w:r>
          </w:p>
        </w:tc>
      </w:tr>
      <w:tr w:rsidR="00970A44" w:rsidRPr="00F91DF4" w:rsidTr="00DB1ACD">
        <w:tc>
          <w:tcPr>
            <w:tcW w:w="688" w:type="dxa"/>
          </w:tcPr>
          <w:p w:rsidR="00970A44" w:rsidRPr="00F91DF4" w:rsidRDefault="00970A44">
            <w:pPr>
              <w:rPr>
                <w:rFonts w:ascii="Arial" w:hAnsi="Arial" w:cs="Arial"/>
                <w:sz w:val="16"/>
                <w:szCs w:val="16"/>
              </w:rPr>
            </w:pPr>
            <w:r w:rsidRPr="00F91DF4">
              <w:rPr>
                <w:rFonts w:ascii="Arial" w:hAnsi="Arial" w:cs="Arial"/>
                <w:sz w:val="16"/>
                <w:szCs w:val="16"/>
              </w:rPr>
              <w:t>#9Ndo</w:t>
            </w:r>
          </w:p>
        </w:tc>
        <w:tc>
          <w:tcPr>
            <w:tcW w:w="5799" w:type="dxa"/>
          </w:tcPr>
          <w:p w:rsidR="00970A44" w:rsidRPr="00F91DF4" w:rsidRDefault="00970A44">
            <w:pPr>
              <w:rPr>
                <w:rFonts w:ascii="Arial" w:hAnsi="Arial" w:cs="Arial"/>
                <w:sz w:val="16"/>
                <w:szCs w:val="16"/>
              </w:rPr>
            </w:pPr>
            <w:r w:rsidRPr="00F91DF4">
              <w:rPr>
                <w:rFonts w:ascii="Arial" w:hAnsi="Arial" w:cs="Arial"/>
                <w:sz w:val="16"/>
                <w:szCs w:val="16"/>
              </w:rPr>
              <w:t>Express dissent for Summary Care Record dataset upload</w:t>
            </w:r>
          </w:p>
        </w:tc>
        <w:tc>
          <w:tcPr>
            <w:tcW w:w="1377" w:type="dxa"/>
          </w:tcPr>
          <w:p w:rsidR="00970A44" w:rsidRPr="00F91DF4" w:rsidRDefault="00970A44">
            <w:pPr>
              <w:rPr>
                <w:rFonts w:ascii="Arial" w:hAnsi="Arial" w:cs="Arial"/>
                <w:sz w:val="16"/>
                <w:szCs w:val="16"/>
              </w:rPr>
            </w:pPr>
          </w:p>
        </w:tc>
        <w:tc>
          <w:tcPr>
            <w:tcW w:w="1378" w:type="dxa"/>
          </w:tcPr>
          <w:p w:rsidR="00970A44" w:rsidRPr="00F91DF4" w:rsidRDefault="00970A44">
            <w:pPr>
              <w:rPr>
                <w:rFonts w:ascii="Arial" w:hAnsi="Arial" w:cs="Arial"/>
                <w:sz w:val="16"/>
                <w:szCs w:val="16"/>
              </w:rPr>
            </w:pPr>
          </w:p>
        </w:tc>
      </w:tr>
      <w:tr w:rsidR="00970A44" w:rsidRPr="00F91DF4" w:rsidTr="00DB1ACD">
        <w:tc>
          <w:tcPr>
            <w:tcW w:w="688" w:type="dxa"/>
          </w:tcPr>
          <w:p w:rsidR="00970A44" w:rsidRPr="00F91DF4" w:rsidRDefault="00970A44">
            <w:pPr>
              <w:rPr>
                <w:rFonts w:ascii="Arial" w:hAnsi="Arial" w:cs="Arial"/>
                <w:sz w:val="16"/>
                <w:szCs w:val="16"/>
              </w:rPr>
            </w:pPr>
            <w:r w:rsidRPr="00F91DF4">
              <w:rPr>
                <w:rFonts w:ascii="Arial" w:hAnsi="Arial" w:cs="Arial"/>
                <w:sz w:val="16"/>
                <w:szCs w:val="16"/>
              </w:rPr>
              <w:t>#93C1</w:t>
            </w:r>
          </w:p>
        </w:tc>
        <w:tc>
          <w:tcPr>
            <w:tcW w:w="5799" w:type="dxa"/>
          </w:tcPr>
          <w:p w:rsidR="00970A44" w:rsidRPr="00F91DF4" w:rsidRDefault="00970A44">
            <w:pPr>
              <w:rPr>
                <w:rFonts w:ascii="Arial" w:hAnsi="Arial" w:cs="Arial"/>
                <w:sz w:val="16"/>
                <w:szCs w:val="16"/>
              </w:rPr>
            </w:pPr>
            <w:r w:rsidRPr="00F91DF4">
              <w:rPr>
                <w:rFonts w:ascii="Arial" w:hAnsi="Arial" w:cs="Arial"/>
                <w:sz w:val="16"/>
                <w:szCs w:val="16"/>
              </w:rPr>
              <w:t>Refused consent for upload to local shared electronic record</w:t>
            </w:r>
          </w:p>
        </w:tc>
        <w:tc>
          <w:tcPr>
            <w:tcW w:w="1377" w:type="dxa"/>
          </w:tcPr>
          <w:p w:rsidR="00970A44" w:rsidRPr="00F91DF4" w:rsidRDefault="00970A44">
            <w:pPr>
              <w:rPr>
                <w:rFonts w:ascii="Arial" w:hAnsi="Arial" w:cs="Arial"/>
                <w:sz w:val="16"/>
                <w:szCs w:val="16"/>
              </w:rPr>
            </w:pPr>
          </w:p>
        </w:tc>
        <w:tc>
          <w:tcPr>
            <w:tcW w:w="1378" w:type="dxa"/>
          </w:tcPr>
          <w:p w:rsidR="00970A44" w:rsidRPr="00F91DF4" w:rsidRDefault="00970A44">
            <w:pPr>
              <w:rPr>
                <w:rFonts w:ascii="Arial" w:hAnsi="Arial" w:cs="Arial"/>
                <w:sz w:val="16"/>
                <w:szCs w:val="16"/>
              </w:rPr>
            </w:pPr>
          </w:p>
        </w:tc>
      </w:tr>
    </w:tbl>
    <w:p w:rsidR="00441C7D" w:rsidRDefault="00441C7D">
      <w:pPr>
        <w:rPr>
          <w:rFonts w:ascii="Arial" w:hAnsi="Arial" w:cs="Arial"/>
          <w:sz w:val="20"/>
          <w:szCs w:val="20"/>
        </w:rPr>
      </w:pPr>
    </w:p>
    <w:p w:rsidR="00280C47" w:rsidRDefault="00280C47">
      <w:pPr>
        <w:rPr>
          <w:rFonts w:ascii="Arial" w:hAnsi="Arial" w:cs="Arial"/>
          <w:sz w:val="20"/>
          <w:szCs w:val="20"/>
        </w:rPr>
      </w:pPr>
      <w:bookmarkStart w:id="2" w:name="_GoBack"/>
      <w:bookmarkEnd w:id="2"/>
    </w:p>
    <w:p w:rsidR="003A2C3B" w:rsidRDefault="003A2C3B">
      <w:pPr>
        <w:rPr>
          <w:rFonts w:ascii="Arial" w:hAnsi="Arial" w:cs="Arial"/>
          <w:sz w:val="20"/>
          <w:szCs w:val="20"/>
        </w:rPr>
      </w:pPr>
    </w:p>
    <w:p w:rsidR="00441C7D" w:rsidRPr="00441C7D" w:rsidRDefault="00441C7D" w:rsidP="00441C7D">
      <w:pPr>
        <w:rPr>
          <w:rFonts w:ascii="Arial" w:hAnsi="Arial" w:cs="Arial"/>
          <w:b/>
          <w:sz w:val="24"/>
          <w:szCs w:val="24"/>
        </w:rPr>
      </w:pPr>
      <w:r w:rsidRPr="00441C7D">
        <w:rPr>
          <w:rFonts w:ascii="Arial" w:hAnsi="Arial" w:cs="Arial"/>
          <w:b/>
          <w:sz w:val="24"/>
          <w:szCs w:val="24"/>
        </w:rPr>
        <w:t>Fair Processing (Privacy) Notice</w:t>
      </w:r>
    </w:p>
    <w:p w:rsidR="00441C7D" w:rsidRPr="00441C7D" w:rsidRDefault="00490640" w:rsidP="00441C7D">
      <w:pPr>
        <w:rPr>
          <w:rFonts w:ascii="Arial" w:hAnsi="Arial" w:cs="Arial"/>
          <w:sz w:val="24"/>
          <w:szCs w:val="24"/>
        </w:rPr>
      </w:pPr>
      <w:r>
        <w:rPr>
          <w:rFonts w:ascii="Arial" w:hAnsi="Arial" w:cs="Arial"/>
          <w:sz w:val="24"/>
          <w:szCs w:val="24"/>
        </w:rPr>
        <w:lastRenderedPageBreak/>
        <w:t xml:space="preserve">Wembury </w:t>
      </w:r>
      <w:r w:rsidR="00441C7D" w:rsidRPr="00441C7D">
        <w:rPr>
          <w:rFonts w:ascii="Arial" w:hAnsi="Arial" w:cs="Arial"/>
          <w:sz w:val="24"/>
          <w:szCs w:val="24"/>
        </w:rPr>
        <w:t xml:space="preserve">Surgery uses personal and confidential information for a number of purposes. This Privacy Notice (also known as Fair Processing) provides a summary of the information that we </w:t>
      </w:r>
      <w:proofErr w:type="gramStart"/>
      <w:r w:rsidR="00441C7D" w:rsidRPr="00441C7D">
        <w:rPr>
          <w:rFonts w:ascii="Arial" w:hAnsi="Arial" w:cs="Arial"/>
          <w:sz w:val="24"/>
          <w:szCs w:val="24"/>
        </w:rPr>
        <w:t>hold,</w:t>
      </w:r>
      <w:proofErr w:type="gramEnd"/>
      <w:r w:rsidR="00441C7D" w:rsidRPr="00441C7D">
        <w:rPr>
          <w:rFonts w:ascii="Arial" w:hAnsi="Arial" w:cs="Arial"/>
          <w:sz w:val="24"/>
          <w:szCs w:val="24"/>
        </w:rPr>
        <w:t xml:space="preserve"> what we use it for and also who we will or may share information with. This Privacy Notice is part of our commitment to ensure that we process your personal data fairly and lawfully.</w:t>
      </w:r>
    </w:p>
    <w:p w:rsidR="00441C7D" w:rsidRPr="00441C7D" w:rsidRDefault="00441C7D" w:rsidP="00441C7D">
      <w:pPr>
        <w:rPr>
          <w:rFonts w:ascii="Arial" w:hAnsi="Arial" w:cs="Arial"/>
          <w:sz w:val="24"/>
          <w:szCs w:val="24"/>
        </w:rPr>
      </w:pPr>
      <w:r w:rsidRPr="00441C7D">
        <w:rPr>
          <w:rFonts w:ascii="Arial" w:hAnsi="Arial" w:cs="Arial"/>
          <w:sz w:val="24"/>
          <w:szCs w:val="24"/>
        </w:rPr>
        <w:t>Wembury Surgery recognises the importance of protecting personal and confidential information in all that we do, all we direct or commission, and takes care to meet its legal duties. The law determines how organisations can use the personal information that we collect. The key pieces of legislation that we must comply with are;</w:t>
      </w:r>
    </w:p>
    <w:p w:rsidR="00441C7D" w:rsidRPr="00441C7D" w:rsidRDefault="00441C7D" w:rsidP="00441C7D">
      <w:pPr>
        <w:pStyle w:val="ListParagraph"/>
        <w:numPr>
          <w:ilvl w:val="0"/>
          <w:numId w:val="3"/>
        </w:numPr>
        <w:rPr>
          <w:rFonts w:ascii="Arial" w:hAnsi="Arial" w:cs="Arial"/>
          <w:sz w:val="24"/>
          <w:szCs w:val="24"/>
        </w:rPr>
      </w:pPr>
      <w:r w:rsidRPr="00441C7D">
        <w:rPr>
          <w:rFonts w:ascii="Arial" w:hAnsi="Arial" w:cs="Arial"/>
          <w:sz w:val="24"/>
          <w:szCs w:val="24"/>
        </w:rPr>
        <w:t>Data Protection Act 1998 (DPA),</w:t>
      </w:r>
    </w:p>
    <w:p w:rsidR="00441C7D" w:rsidRPr="00441C7D" w:rsidRDefault="00441C7D" w:rsidP="00441C7D">
      <w:pPr>
        <w:pStyle w:val="ListParagraph"/>
        <w:numPr>
          <w:ilvl w:val="0"/>
          <w:numId w:val="3"/>
        </w:numPr>
        <w:rPr>
          <w:rFonts w:ascii="Arial" w:hAnsi="Arial" w:cs="Arial"/>
          <w:sz w:val="24"/>
          <w:szCs w:val="24"/>
        </w:rPr>
      </w:pPr>
      <w:r w:rsidRPr="00441C7D">
        <w:rPr>
          <w:rFonts w:ascii="Arial" w:hAnsi="Arial" w:cs="Arial"/>
          <w:sz w:val="24"/>
          <w:szCs w:val="24"/>
        </w:rPr>
        <w:t xml:space="preserve">Human Rights Act 1998 (HRA), </w:t>
      </w:r>
    </w:p>
    <w:p w:rsidR="00441C7D" w:rsidRPr="00441C7D" w:rsidRDefault="00441C7D" w:rsidP="00441C7D">
      <w:pPr>
        <w:pStyle w:val="ListParagraph"/>
        <w:numPr>
          <w:ilvl w:val="0"/>
          <w:numId w:val="3"/>
        </w:numPr>
        <w:rPr>
          <w:rFonts w:ascii="Arial" w:hAnsi="Arial" w:cs="Arial"/>
          <w:sz w:val="24"/>
          <w:szCs w:val="24"/>
        </w:rPr>
      </w:pPr>
      <w:r w:rsidRPr="00441C7D">
        <w:rPr>
          <w:rFonts w:ascii="Arial" w:hAnsi="Arial" w:cs="Arial"/>
          <w:sz w:val="24"/>
          <w:szCs w:val="24"/>
        </w:rPr>
        <w:t xml:space="preserve">Health &amp; Social Care Act 2012 (HCA), and </w:t>
      </w:r>
    </w:p>
    <w:p w:rsidR="00441C7D" w:rsidRPr="00441C7D" w:rsidRDefault="00441C7D" w:rsidP="00441C7D">
      <w:pPr>
        <w:pStyle w:val="ListParagraph"/>
        <w:numPr>
          <w:ilvl w:val="0"/>
          <w:numId w:val="3"/>
        </w:numPr>
        <w:rPr>
          <w:rFonts w:ascii="Arial" w:hAnsi="Arial" w:cs="Arial"/>
          <w:sz w:val="24"/>
          <w:szCs w:val="24"/>
        </w:rPr>
      </w:pPr>
      <w:r w:rsidRPr="00441C7D">
        <w:rPr>
          <w:rFonts w:ascii="Arial" w:hAnsi="Arial" w:cs="Arial"/>
          <w:sz w:val="24"/>
          <w:szCs w:val="24"/>
        </w:rPr>
        <w:t>The common law duty of confidentiality.</w:t>
      </w:r>
    </w:p>
    <w:p w:rsidR="00441C7D" w:rsidRPr="00441C7D" w:rsidRDefault="00441C7D" w:rsidP="00441C7D">
      <w:pPr>
        <w:rPr>
          <w:rFonts w:ascii="Arial" w:hAnsi="Arial" w:cs="Arial"/>
          <w:sz w:val="24"/>
          <w:szCs w:val="24"/>
        </w:rPr>
      </w:pPr>
      <w:r w:rsidRPr="00441C7D">
        <w:rPr>
          <w:rFonts w:ascii="Arial" w:hAnsi="Arial" w:cs="Arial"/>
          <w:sz w:val="24"/>
          <w:szCs w:val="24"/>
        </w:rPr>
        <w:t>Wembury Surgery collects person confidential information about our service users to support care pathways. This information can include:</w:t>
      </w:r>
    </w:p>
    <w:p w:rsidR="00441C7D" w:rsidRPr="00441C7D" w:rsidRDefault="00441C7D" w:rsidP="00441C7D">
      <w:pPr>
        <w:pStyle w:val="ListParagraph"/>
        <w:numPr>
          <w:ilvl w:val="0"/>
          <w:numId w:val="4"/>
        </w:numPr>
        <w:rPr>
          <w:rFonts w:ascii="Arial" w:hAnsi="Arial" w:cs="Arial"/>
          <w:sz w:val="24"/>
          <w:szCs w:val="24"/>
        </w:rPr>
      </w:pPr>
      <w:r w:rsidRPr="00441C7D">
        <w:rPr>
          <w:rFonts w:ascii="Arial" w:hAnsi="Arial" w:cs="Arial"/>
          <w:sz w:val="24"/>
          <w:szCs w:val="24"/>
        </w:rPr>
        <w:t>Your name, address, telephone number, date of birth and next of kin</w:t>
      </w:r>
    </w:p>
    <w:p w:rsidR="00441C7D" w:rsidRPr="00441C7D" w:rsidRDefault="00441C7D" w:rsidP="00441C7D">
      <w:pPr>
        <w:pStyle w:val="ListParagraph"/>
        <w:numPr>
          <w:ilvl w:val="0"/>
          <w:numId w:val="4"/>
        </w:numPr>
        <w:rPr>
          <w:rFonts w:ascii="Arial" w:hAnsi="Arial" w:cs="Arial"/>
          <w:sz w:val="24"/>
          <w:szCs w:val="24"/>
        </w:rPr>
      </w:pPr>
      <w:r w:rsidRPr="00441C7D">
        <w:rPr>
          <w:rFonts w:ascii="Arial" w:hAnsi="Arial" w:cs="Arial"/>
          <w:sz w:val="24"/>
          <w:szCs w:val="24"/>
        </w:rPr>
        <w:t>Appointment details, associated admissions</w:t>
      </w:r>
    </w:p>
    <w:p w:rsidR="00441C7D" w:rsidRPr="00441C7D" w:rsidRDefault="00441C7D" w:rsidP="00441C7D">
      <w:pPr>
        <w:pStyle w:val="ListParagraph"/>
        <w:numPr>
          <w:ilvl w:val="0"/>
          <w:numId w:val="4"/>
        </w:numPr>
        <w:rPr>
          <w:rFonts w:ascii="Arial" w:hAnsi="Arial" w:cs="Arial"/>
          <w:sz w:val="24"/>
          <w:szCs w:val="24"/>
        </w:rPr>
      </w:pPr>
      <w:r w:rsidRPr="00441C7D">
        <w:rPr>
          <w:rFonts w:ascii="Arial" w:hAnsi="Arial" w:cs="Arial"/>
          <w:sz w:val="24"/>
          <w:szCs w:val="24"/>
        </w:rPr>
        <w:t>Correspondence, notes and reports</w:t>
      </w:r>
    </w:p>
    <w:p w:rsidR="00441C7D" w:rsidRPr="00441C7D" w:rsidRDefault="00441C7D" w:rsidP="00441C7D">
      <w:pPr>
        <w:pStyle w:val="ListParagraph"/>
        <w:numPr>
          <w:ilvl w:val="0"/>
          <w:numId w:val="4"/>
        </w:numPr>
        <w:rPr>
          <w:rFonts w:ascii="Arial" w:hAnsi="Arial" w:cs="Arial"/>
          <w:sz w:val="24"/>
          <w:szCs w:val="24"/>
        </w:rPr>
      </w:pPr>
      <w:r w:rsidRPr="00441C7D">
        <w:rPr>
          <w:rFonts w:ascii="Arial" w:hAnsi="Arial" w:cs="Arial"/>
          <w:sz w:val="24"/>
          <w:szCs w:val="24"/>
        </w:rPr>
        <w:t>Investigations and test results</w:t>
      </w:r>
    </w:p>
    <w:p w:rsidR="00441C7D" w:rsidRPr="00441C7D" w:rsidRDefault="00441C7D" w:rsidP="00441C7D">
      <w:pPr>
        <w:rPr>
          <w:rFonts w:ascii="Arial" w:hAnsi="Arial" w:cs="Arial"/>
          <w:sz w:val="24"/>
          <w:szCs w:val="24"/>
        </w:rPr>
      </w:pPr>
      <w:r w:rsidRPr="00441C7D">
        <w:rPr>
          <w:rFonts w:ascii="Arial" w:hAnsi="Arial" w:cs="Arial"/>
          <w:sz w:val="24"/>
          <w:szCs w:val="24"/>
        </w:rPr>
        <w:t>Wembury Surgery uses this information for the following reasons:</w:t>
      </w:r>
    </w:p>
    <w:p w:rsidR="00441C7D" w:rsidRPr="00441C7D" w:rsidRDefault="00441C7D" w:rsidP="00441C7D">
      <w:pPr>
        <w:pStyle w:val="ListParagraph"/>
        <w:numPr>
          <w:ilvl w:val="0"/>
          <w:numId w:val="5"/>
        </w:numPr>
        <w:rPr>
          <w:rFonts w:ascii="Arial" w:hAnsi="Arial" w:cs="Arial"/>
          <w:sz w:val="24"/>
          <w:szCs w:val="24"/>
        </w:rPr>
      </w:pPr>
      <w:r w:rsidRPr="00441C7D">
        <w:rPr>
          <w:rFonts w:ascii="Arial" w:hAnsi="Arial" w:cs="Arial"/>
          <w:sz w:val="24"/>
          <w:szCs w:val="24"/>
        </w:rPr>
        <w:t>To help inform the decisions that we make about your care</w:t>
      </w:r>
    </w:p>
    <w:p w:rsidR="00441C7D" w:rsidRPr="00441C7D" w:rsidRDefault="00441C7D" w:rsidP="00441C7D">
      <w:pPr>
        <w:pStyle w:val="ListParagraph"/>
        <w:numPr>
          <w:ilvl w:val="0"/>
          <w:numId w:val="5"/>
        </w:numPr>
        <w:rPr>
          <w:rFonts w:ascii="Arial" w:hAnsi="Arial" w:cs="Arial"/>
          <w:sz w:val="24"/>
          <w:szCs w:val="24"/>
        </w:rPr>
      </w:pPr>
      <w:r w:rsidRPr="00441C7D">
        <w:rPr>
          <w:rFonts w:ascii="Arial" w:hAnsi="Arial" w:cs="Arial"/>
          <w:sz w:val="24"/>
          <w:szCs w:val="24"/>
        </w:rPr>
        <w:t>To ensure that your treatment is safe and effective, including any advice that may be provided as part of your care</w:t>
      </w:r>
    </w:p>
    <w:p w:rsidR="00441C7D" w:rsidRPr="00441C7D" w:rsidRDefault="00441C7D" w:rsidP="00441C7D">
      <w:pPr>
        <w:pStyle w:val="ListParagraph"/>
        <w:numPr>
          <w:ilvl w:val="0"/>
          <w:numId w:val="5"/>
        </w:numPr>
        <w:rPr>
          <w:rFonts w:ascii="Arial" w:hAnsi="Arial" w:cs="Arial"/>
          <w:sz w:val="24"/>
          <w:szCs w:val="24"/>
        </w:rPr>
      </w:pPr>
      <w:r w:rsidRPr="00441C7D">
        <w:rPr>
          <w:rFonts w:ascii="Arial" w:hAnsi="Arial" w:cs="Arial"/>
          <w:sz w:val="24"/>
          <w:szCs w:val="24"/>
        </w:rPr>
        <w:t>To help us work effectively with other organisations who may also be involved in your care</w:t>
      </w:r>
    </w:p>
    <w:p w:rsidR="00441C7D" w:rsidRPr="00441C7D" w:rsidRDefault="00441C7D" w:rsidP="00441C7D">
      <w:pPr>
        <w:rPr>
          <w:rFonts w:ascii="Arial" w:hAnsi="Arial" w:cs="Arial"/>
          <w:sz w:val="24"/>
          <w:szCs w:val="24"/>
        </w:rPr>
      </w:pPr>
      <w:r w:rsidRPr="00441C7D">
        <w:rPr>
          <w:rFonts w:ascii="Arial" w:hAnsi="Arial" w:cs="Arial"/>
          <w:sz w:val="24"/>
          <w:szCs w:val="24"/>
        </w:rPr>
        <w:t>Wembury Surgery may share this with other organisations, to support the following:</w:t>
      </w:r>
    </w:p>
    <w:p w:rsidR="00441C7D" w:rsidRPr="00441C7D" w:rsidRDefault="00441C7D" w:rsidP="00441C7D">
      <w:pPr>
        <w:pStyle w:val="ListParagraph"/>
        <w:numPr>
          <w:ilvl w:val="0"/>
          <w:numId w:val="6"/>
        </w:numPr>
        <w:rPr>
          <w:rFonts w:ascii="Arial" w:hAnsi="Arial" w:cs="Arial"/>
          <w:sz w:val="24"/>
          <w:szCs w:val="24"/>
        </w:rPr>
      </w:pPr>
      <w:r w:rsidRPr="00441C7D">
        <w:rPr>
          <w:rFonts w:ascii="Arial" w:hAnsi="Arial" w:cs="Arial"/>
          <w:sz w:val="24"/>
          <w:szCs w:val="24"/>
        </w:rPr>
        <w:t>To help us protect the health of the public in general,</w:t>
      </w:r>
    </w:p>
    <w:p w:rsidR="00441C7D" w:rsidRPr="00441C7D" w:rsidRDefault="00441C7D" w:rsidP="00441C7D">
      <w:pPr>
        <w:pStyle w:val="ListParagraph"/>
        <w:numPr>
          <w:ilvl w:val="0"/>
          <w:numId w:val="6"/>
        </w:numPr>
        <w:rPr>
          <w:rFonts w:ascii="Arial" w:hAnsi="Arial" w:cs="Arial"/>
          <w:sz w:val="24"/>
          <w:szCs w:val="24"/>
        </w:rPr>
      </w:pPr>
      <w:r w:rsidRPr="00441C7D">
        <w:rPr>
          <w:rFonts w:ascii="Arial" w:hAnsi="Arial" w:cs="Arial"/>
          <w:sz w:val="24"/>
          <w:szCs w:val="24"/>
        </w:rPr>
        <w:t>To manage and plan our services for the future, including measure our performance to ensure that we remain effective,</w:t>
      </w:r>
    </w:p>
    <w:p w:rsidR="00441C7D" w:rsidRPr="00441C7D" w:rsidRDefault="00441C7D" w:rsidP="00441C7D">
      <w:pPr>
        <w:pStyle w:val="ListParagraph"/>
        <w:numPr>
          <w:ilvl w:val="0"/>
          <w:numId w:val="6"/>
        </w:numPr>
        <w:rPr>
          <w:rFonts w:ascii="Arial" w:hAnsi="Arial" w:cs="Arial"/>
          <w:sz w:val="24"/>
          <w:szCs w:val="24"/>
        </w:rPr>
      </w:pPr>
      <w:r w:rsidRPr="00441C7D">
        <w:rPr>
          <w:rFonts w:ascii="Arial" w:hAnsi="Arial" w:cs="Arial"/>
          <w:sz w:val="24"/>
          <w:szCs w:val="24"/>
        </w:rPr>
        <w:t>To help our staff review the care that is provided, to ensure that it is of the highest standard, and</w:t>
      </w:r>
    </w:p>
    <w:p w:rsidR="00441C7D" w:rsidRPr="00441C7D" w:rsidRDefault="00441C7D" w:rsidP="00441C7D">
      <w:pPr>
        <w:pStyle w:val="ListParagraph"/>
        <w:numPr>
          <w:ilvl w:val="0"/>
          <w:numId w:val="6"/>
        </w:numPr>
        <w:rPr>
          <w:rFonts w:ascii="Arial" w:hAnsi="Arial" w:cs="Arial"/>
          <w:sz w:val="24"/>
          <w:szCs w:val="24"/>
        </w:rPr>
      </w:pPr>
      <w:r w:rsidRPr="00441C7D">
        <w:rPr>
          <w:rFonts w:ascii="Arial" w:hAnsi="Arial" w:cs="Arial"/>
          <w:sz w:val="24"/>
          <w:szCs w:val="24"/>
        </w:rPr>
        <w:t xml:space="preserve">To enable the continual improvement of the competency of staff and service providers </w:t>
      </w:r>
    </w:p>
    <w:p w:rsidR="00441C7D" w:rsidRPr="00441C7D" w:rsidRDefault="00441C7D" w:rsidP="00441C7D">
      <w:pPr>
        <w:rPr>
          <w:rFonts w:ascii="Arial" w:hAnsi="Arial" w:cs="Arial"/>
          <w:sz w:val="24"/>
          <w:szCs w:val="24"/>
        </w:rPr>
      </w:pPr>
      <w:r w:rsidRPr="00441C7D">
        <w:rPr>
          <w:rFonts w:ascii="Arial" w:hAnsi="Arial" w:cs="Arial"/>
          <w:sz w:val="24"/>
          <w:szCs w:val="24"/>
        </w:rPr>
        <w:t xml:space="preserve">For more detailed information about your rights and our responsibilities, we have a number of information leaflets that have been produced, available in our waiting areas and reception, as well as further resources on our Website </w:t>
      </w:r>
      <w:hyperlink r:id="rId9" w:history="1">
        <w:r w:rsidRPr="00441C7D">
          <w:rPr>
            <w:rStyle w:val="Hyperlink"/>
            <w:rFonts w:ascii="Arial" w:hAnsi="Arial" w:cs="Arial"/>
            <w:sz w:val="24"/>
            <w:szCs w:val="24"/>
          </w:rPr>
          <w:t>www.wemburysurgery.co.uk</w:t>
        </w:r>
      </w:hyperlink>
      <w:r w:rsidRPr="00441C7D">
        <w:rPr>
          <w:rFonts w:ascii="Arial" w:hAnsi="Arial" w:cs="Arial"/>
          <w:sz w:val="24"/>
          <w:szCs w:val="24"/>
        </w:rPr>
        <w:t xml:space="preserve"> . Easy read format as well as information in other languages is available upon request.</w:t>
      </w:r>
    </w:p>
    <w:sectPr w:rsidR="00441C7D" w:rsidRPr="00441C7D" w:rsidSect="00F91DF4">
      <w:pgSz w:w="11906" w:h="16838"/>
      <w:pgMar w:top="993"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F4" w:rsidRDefault="00F91DF4" w:rsidP="000D2237">
      <w:pPr>
        <w:spacing w:after="0" w:line="240" w:lineRule="auto"/>
      </w:pPr>
      <w:r>
        <w:separator/>
      </w:r>
    </w:p>
  </w:endnote>
  <w:endnote w:type="continuationSeparator" w:id="0">
    <w:p w:rsidR="00F91DF4" w:rsidRDefault="00F91DF4" w:rsidP="000D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F4" w:rsidRDefault="00F91DF4" w:rsidP="000D2237">
      <w:pPr>
        <w:spacing w:after="0" w:line="240" w:lineRule="auto"/>
      </w:pPr>
      <w:r>
        <w:separator/>
      </w:r>
    </w:p>
  </w:footnote>
  <w:footnote w:type="continuationSeparator" w:id="0">
    <w:p w:rsidR="00F91DF4" w:rsidRDefault="00F91DF4" w:rsidP="000D2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A8A"/>
    <w:multiLevelType w:val="hybridMultilevel"/>
    <w:tmpl w:val="6824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31889"/>
    <w:multiLevelType w:val="hybridMultilevel"/>
    <w:tmpl w:val="061A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066F6"/>
    <w:multiLevelType w:val="hybridMultilevel"/>
    <w:tmpl w:val="68D2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B1E64"/>
    <w:multiLevelType w:val="hybridMultilevel"/>
    <w:tmpl w:val="2596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DE75FE"/>
    <w:multiLevelType w:val="hybridMultilevel"/>
    <w:tmpl w:val="DE48EEF6"/>
    <w:lvl w:ilvl="0" w:tplc="2468350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A7B7E"/>
    <w:multiLevelType w:val="hybridMultilevel"/>
    <w:tmpl w:val="DB1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4D"/>
    <w:rsid w:val="000709E9"/>
    <w:rsid w:val="00095C94"/>
    <w:rsid w:val="000D2237"/>
    <w:rsid w:val="00116806"/>
    <w:rsid w:val="001C15C7"/>
    <w:rsid w:val="001F0ABD"/>
    <w:rsid w:val="001F1576"/>
    <w:rsid w:val="00211FA8"/>
    <w:rsid w:val="00220226"/>
    <w:rsid w:val="00224AE3"/>
    <w:rsid w:val="002722D6"/>
    <w:rsid w:val="00280C47"/>
    <w:rsid w:val="00284498"/>
    <w:rsid w:val="002C034D"/>
    <w:rsid w:val="003A2C3B"/>
    <w:rsid w:val="003A4CB0"/>
    <w:rsid w:val="003E2C3F"/>
    <w:rsid w:val="00441C7D"/>
    <w:rsid w:val="00490640"/>
    <w:rsid w:val="006E3553"/>
    <w:rsid w:val="00793C58"/>
    <w:rsid w:val="007A2A1A"/>
    <w:rsid w:val="007B1D5C"/>
    <w:rsid w:val="0084266A"/>
    <w:rsid w:val="00963CB2"/>
    <w:rsid w:val="00970A44"/>
    <w:rsid w:val="009E18B7"/>
    <w:rsid w:val="009F6772"/>
    <w:rsid w:val="00A32B65"/>
    <w:rsid w:val="00A60788"/>
    <w:rsid w:val="00B21B3D"/>
    <w:rsid w:val="00BF2137"/>
    <w:rsid w:val="00C312D3"/>
    <w:rsid w:val="00C664B0"/>
    <w:rsid w:val="00D811BA"/>
    <w:rsid w:val="00DB1ACD"/>
    <w:rsid w:val="00E50A16"/>
    <w:rsid w:val="00F91DF4"/>
    <w:rsid w:val="00FF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37"/>
  </w:style>
  <w:style w:type="paragraph" w:styleId="Footer">
    <w:name w:val="footer"/>
    <w:basedOn w:val="Normal"/>
    <w:link w:val="FooterChar"/>
    <w:uiPriority w:val="99"/>
    <w:unhideWhenUsed/>
    <w:rsid w:val="000D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237"/>
  </w:style>
  <w:style w:type="paragraph" w:styleId="ListParagraph">
    <w:name w:val="List Paragraph"/>
    <w:basedOn w:val="Normal"/>
    <w:uiPriority w:val="34"/>
    <w:qFormat/>
    <w:rsid w:val="00224AE3"/>
    <w:pPr>
      <w:ind w:left="720"/>
      <w:contextualSpacing/>
    </w:pPr>
  </w:style>
  <w:style w:type="table" w:styleId="TableGrid">
    <w:name w:val="Table Grid"/>
    <w:basedOn w:val="TableNormal"/>
    <w:uiPriority w:val="59"/>
    <w:rsid w:val="00D8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1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37"/>
  </w:style>
  <w:style w:type="paragraph" w:styleId="Footer">
    <w:name w:val="footer"/>
    <w:basedOn w:val="Normal"/>
    <w:link w:val="FooterChar"/>
    <w:uiPriority w:val="99"/>
    <w:unhideWhenUsed/>
    <w:rsid w:val="000D2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237"/>
  </w:style>
  <w:style w:type="paragraph" w:styleId="ListParagraph">
    <w:name w:val="List Paragraph"/>
    <w:basedOn w:val="Normal"/>
    <w:uiPriority w:val="34"/>
    <w:qFormat/>
    <w:rsid w:val="00224AE3"/>
    <w:pPr>
      <w:ind w:left="720"/>
      <w:contextualSpacing/>
    </w:pPr>
  </w:style>
  <w:style w:type="table" w:styleId="TableGrid">
    <w:name w:val="Table Grid"/>
    <w:basedOn w:val="TableNormal"/>
    <w:uiPriority w:val="59"/>
    <w:rsid w:val="00D8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1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mbury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3454-A596-402C-A617-62D474F7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Cochran</dc:creator>
  <cp:lastModifiedBy>Danielle Chivers</cp:lastModifiedBy>
  <cp:revision>11</cp:revision>
  <cp:lastPrinted>2018-12-03T15:22:00Z</cp:lastPrinted>
  <dcterms:created xsi:type="dcterms:W3CDTF">2015-10-07T13:01:00Z</dcterms:created>
  <dcterms:modified xsi:type="dcterms:W3CDTF">2018-12-03T15:23:00Z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648a726c-c295-4131-8903-22279a56122b</vt:lpwstr>
  </property>
</Properties>
</file>